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0" w:after="330" w:afterLines="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lang w:eastAsia="zh-CN"/>
        </w:rPr>
        <w:t>关于</w:t>
      </w:r>
      <w:r>
        <w:rPr>
          <w:rFonts w:hint="eastAsia" w:ascii="方正小标宋简体" w:hAnsi="方正小标宋简体" w:eastAsia="方正小标宋简体" w:cs="方正小标宋简体"/>
          <w:b w:val="0"/>
          <w:bCs w:val="0"/>
          <w:kern w:val="0"/>
          <w:sz w:val="36"/>
          <w:szCs w:val="36"/>
        </w:rPr>
        <w:t>201</w:t>
      </w:r>
      <w:r>
        <w:rPr>
          <w:rFonts w:hint="eastAsia" w:ascii="方正小标宋简体" w:hAnsi="方正小标宋简体" w:eastAsia="方正小标宋简体" w:cs="方正小标宋简体"/>
          <w:b w:val="0"/>
          <w:bCs w:val="0"/>
          <w:kern w:val="0"/>
          <w:sz w:val="36"/>
          <w:szCs w:val="36"/>
          <w:lang w:val="en-US" w:eastAsia="zh-CN"/>
        </w:rPr>
        <w:t>8</w:t>
      </w:r>
      <w:r>
        <w:rPr>
          <w:rFonts w:hint="eastAsia" w:ascii="方正小标宋简体" w:hAnsi="方正小标宋简体" w:eastAsia="方正小标宋简体" w:cs="方正小标宋简体"/>
          <w:b w:val="0"/>
          <w:bCs w:val="0"/>
          <w:kern w:val="0"/>
          <w:sz w:val="36"/>
          <w:szCs w:val="36"/>
        </w:rPr>
        <w:t>年度绍兴市物业管理优秀住宅小区（大厦）</w:t>
      </w:r>
      <w:r>
        <w:rPr>
          <w:rFonts w:hint="eastAsia" w:ascii="方正小标宋简体" w:hAnsi="方正小标宋简体" w:eastAsia="方正小标宋简体" w:cs="方正小标宋简体"/>
          <w:b w:val="0"/>
          <w:bCs w:val="0"/>
          <w:kern w:val="0"/>
          <w:sz w:val="36"/>
          <w:szCs w:val="36"/>
          <w:lang w:eastAsia="zh-CN"/>
        </w:rPr>
        <w:t>考评结果情况的</w:t>
      </w:r>
      <w:r>
        <w:rPr>
          <w:rFonts w:hint="eastAsia" w:ascii="方正小标宋简体" w:hAnsi="方正小标宋简体" w:eastAsia="方正小标宋简体" w:cs="方正小标宋简体"/>
          <w:b w:val="0"/>
          <w:bCs w:val="0"/>
          <w:kern w:val="0"/>
          <w:sz w:val="36"/>
          <w:szCs w:val="36"/>
        </w:rPr>
        <w:t>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10"/>
        </w:tabs>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ˎ̥" w:eastAsia="仿宋_GB2312" w:cs="宋体"/>
          <w:color w:val="000000"/>
          <w:kern w:val="0"/>
          <w:sz w:val="32"/>
          <w:szCs w:val="32"/>
          <w:lang w:val="en-US" w:eastAsia="zh-CN"/>
        </w:rPr>
      </w:pPr>
      <w:r>
        <w:rPr>
          <w:rFonts w:hint="eastAsia" w:ascii="仿宋_GB2312" w:hAnsi="ˎ̥" w:eastAsia="仿宋_GB2312" w:cs="宋体"/>
          <w:color w:val="000000"/>
          <w:kern w:val="0"/>
          <w:sz w:val="32"/>
          <w:szCs w:val="32"/>
          <w:lang w:val="en-US" w:eastAsia="zh-CN"/>
        </w:rPr>
        <w:t>2018年绍兴市物业管理优秀住宅小区(大厦)考评工作，在各创建单位申报，各区、县（市）物业管理部门组织初评初验的基础上，经我局组织物业管理专家进行实地考评，</w:t>
      </w:r>
      <w:r>
        <w:rPr>
          <w:rFonts w:hint="eastAsia" w:ascii="仿宋_GB2312" w:hAnsi="ˎ̥" w:eastAsia="仿宋_GB2312" w:cs="宋体"/>
          <w:b w:val="0"/>
          <w:bCs w:val="0"/>
          <w:color w:val="000000"/>
          <w:spacing w:val="0"/>
          <w:kern w:val="0"/>
          <w:sz w:val="32"/>
          <w:szCs w:val="32"/>
          <w:lang w:val="en-US" w:eastAsia="zh-CN" w:bidi="ar"/>
        </w:rPr>
        <w:t>铭丰臻园</w:t>
      </w:r>
      <w:r>
        <w:rPr>
          <w:rFonts w:hint="eastAsia" w:ascii="仿宋_GB2312" w:hAnsi="ˎ̥" w:eastAsia="仿宋_GB2312" w:cs="宋体"/>
          <w:color w:val="000000"/>
          <w:kern w:val="0"/>
          <w:sz w:val="32"/>
          <w:szCs w:val="32"/>
          <w:lang w:val="en-US" w:eastAsia="zh-CN"/>
        </w:rPr>
        <w:t>等4个住宅小区，绍兴市纳税财务综合业务大楼等2个大厦达到绍兴市物业管理优秀住宅小区(大厦)标准，拟评为2018年绍兴市物业管理优秀住宅小区、大厦，现予以公示。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10"/>
        </w:tabs>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ˎ̥" w:eastAsia="仿宋_GB2312" w:cs="宋体"/>
          <w:color w:val="000000"/>
          <w:kern w:val="0"/>
          <w:sz w:val="32"/>
          <w:szCs w:val="32"/>
          <w:lang w:val="en-US" w:eastAsia="zh-CN"/>
        </w:rPr>
      </w:pPr>
      <w:r>
        <w:rPr>
          <w:rFonts w:hint="eastAsia" w:ascii="仿宋_GB2312" w:hAnsi="ˎ̥" w:eastAsia="仿宋_GB2312" w:cs="宋体"/>
          <w:color w:val="000000"/>
          <w:kern w:val="0"/>
          <w:sz w:val="32"/>
          <w:szCs w:val="32"/>
          <w:lang w:val="en-US" w:eastAsia="zh-CN"/>
        </w:rPr>
        <w:t>公示日期为2018年11月22日—30</w:t>
      </w:r>
      <w:bookmarkStart w:id="0" w:name="_GoBack"/>
      <w:bookmarkEnd w:id="0"/>
      <w:r>
        <w:rPr>
          <w:rFonts w:hint="eastAsia" w:ascii="仿宋_GB2312" w:hAnsi="ˎ̥" w:eastAsia="仿宋_GB2312" w:cs="宋体"/>
          <w:color w:val="000000"/>
          <w:kern w:val="0"/>
          <w:sz w:val="32"/>
          <w:szCs w:val="32"/>
          <w:lang w:val="en-US"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10"/>
        </w:tabs>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ˎ̥" w:eastAsia="仿宋_GB2312" w:cs="宋体"/>
          <w:color w:val="000000"/>
          <w:kern w:val="0"/>
          <w:sz w:val="32"/>
          <w:szCs w:val="32"/>
          <w:lang w:val="en-US" w:eastAsia="zh-CN"/>
        </w:rPr>
      </w:pPr>
      <w:r>
        <w:rPr>
          <w:rFonts w:hint="eastAsia" w:ascii="仿宋_GB2312" w:hAnsi="ˎ̥" w:eastAsia="仿宋_GB2312" w:cs="宋体"/>
          <w:color w:val="000000"/>
          <w:kern w:val="0"/>
          <w:sz w:val="32"/>
          <w:szCs w:val="32"/>
          <w:lang w:val="en-US" w:eastAsia="zh-CN"/>
        </w:rPr>
        <w:t>任何单位和个人如对考评结果有异议，均可在公示期内以书面形式向绍兴市房地产管理处物业管理科进行反映。（联系电话：0575-85208579)</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ˎ̥" w:hAnsi="ˎ̥" w:cs="宋体"/>
          <w:color w:val="000000"/>
          <w:kern w:val="0"/>
          <w:sz w:val="28"/>
          <w:szCs w:val="28"/>
        </w:rPr>
      </w:pPr>
      <w:r>
        <w:rPr>
          <w:rFonts w:ascii="ˎ̥" w:hAnsi="ˎ̥" w:cs="宋体"/>
          <w:color w:val="000000"/>
          <w:kern w:val="0"/>
          <w:sz w:val="28"/>
          <w:szCs w:val="2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10"/>
        </w:tabs>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ˎ̥" w:eastAsia="仿宋_GB2312" w:cs="宋体"/>
          <w:color w:val="000000"/>
          <w:kern w:val="0"/>
          <w:sz w:val="32"/>
          <w:szCs w:val="32"/>
          <w:lang w:val="en-US" w:eastAsia="zh-CN"/>
        </w:rPr>
      </w:pPr>
      <w:r>
        <w:rPr>
          <w:rFonts w:hint="eastAsia" w:ascii="仿宋_GB2312" w:hAnsi="ˎ̥" w:eastAsia="仿宋_GB2312" w:cs="宋体"/>
          <w:color w:val="000000"/>
          <w:kern w:val="0"/>
          <w:sz w:val="32"/>
          <w:szCs w:val="32"/>
          <w:lang w:val="en-US" w:eastAsia="zh-CN"/>
        </w:rPr>
        <w:t>附件： 2018年绍兴市物业管理优秀住宅小区(大厦)考评结果公示表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_GB2312" w:hAnsi="ˎ̥" w:eastAsia="仿宋_GB2312" w:cs="宋体"/>
          <w:color w:val="000000"/>
          <w:kern w:val="0"/>
          <w:sz w:val="32"/>
          <w:szCs w:val="32"/>
        </w:rPr>
      </w:pPr>
    </w:p>
    <w:p>
      <w:pPr>
        <w:pageBreakBefore w:val="0"/>
        <w:widowControl/>
        <w:kinsoku/>
        <w:wordWrap/>
        <w:overflowPunct/>
        <w:topLinePunct w:val="0"/>
        <w:autoSpaceDE/>
        <w:autoSpaceDN/>
        <w:bidi w:val="0"/>
        <w:adjustRightInd/>
        <w:spacing w:line="500" w:lineRule="exact"/>
        <w:ind w:right="0" w:rightChars="0"/>
        <w:jc w:val="left"/>
        <w:textAlignment w:val="auto"/>
        <w:rPr>
          <w:rFonts w:hint="eastAsia" w:ascii="仿宋_GB2312" w:hAnsi="ˎ̥" w:eastAsia="仿宋_GB2312" w:cs="宋体"/>
          <w:color w:val="000000"/>
          <w:kern w:val="0"/>
          <w:sz w:val="32"/>
          <w:szCs w:val="32"/>
        </w:rPr>
      </w:pPr>
    </w:p>
    <w:p>
      <w:pPr>
        <w:pageBreakBefore w:val="0"/>
        <w:widowControl/>
        <w:kinsoku/>
        <w:wordWrap w:val="0"/>
        <w:overflowPunct/>
        <w:topLinePunct w:val="0"/>
        <w:autoSpaceDE/>
        <w:autoSpaceDN/>
        <w:bidi w:val="0"/>
        <w:adjustRightInd/>
        <w:spacing w:line="500" w:lineRule="exact"/>
        <w:ind w:right="0" w:rightChars="0"/>
        <w:jc w:val="right"/>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绍兴市住房和城乡建设局</w:t>
      </w:r>
      <w:r>
        <w:rPr>
          <w:rFonts w:hint="eastAsia" w:ascii="仿宋_GB2312" w:hAnsi="ˎ̥" w:eastAsia="仿宋_GB2312" w:cs="宋体"/>
          <w:color w:val="000000"/>
          <w:kern w:val="0"/>
          <w:sz w:val="32"/>
          <w:szCs w:val="32"/>
          <w:lang w:val="en-US" w:eastAsia="zh-CN"/>
        </w:rPr>
        <w:t xml:space="preserve">    </w:t>
      </w:r>
    </w:p>
    <w:p>
      <w:pPr>
        <w:pageBreakBefore w:val="0"/>
        <w:widowControl/>
        <w:kinsoku/>
        <w:wordWrap w:val="0"/>
        <w:overflowPunct/>
        <w:topLinePunct w:val="0"/>
        <w:autoSpaceDE/>
        <w:autoSpaceDN/>
        <w:bidi w:val="0"/>
        <w:adjustRightInd/>
        <w:spacing w:line="500" w:lineRule="exact"/>
        <w:ind w:right="0" w:rightChars="0"/>
        <w:jc w:val="right"/>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lang w:val="en-US" w:eastAsia="zh-CN"/>
        </w:rPr>
        <w:t>2018</w:t>
      </w:r>
      <w:r>
        <w:rPr>
          <w:rFonts w:hint="eastAsia" w:ascii="仿宋_GB2312" w:hAnsi="ˎ̥" w:eastAsia="仿宋_GB2312" w:cs="宋体"/>
          <w:color w:val="000000"/>
          <w:kern w:val="0"/>
          <w:sz w:val="32"/>
          <w:szCs w:val="32"/>
        </w:rPr>
        <w:t>年</w:t>
      </w:r>
      <w:r>
        <w:rPr>
          <w:rFonts w:hint="eastAsia" w:ascii="仿宋_GB2312" w:hAnsi="ˎ̥" w:eastAsia="仿宋_GB2312" w:cs="宋体"/>
          <w:color w:val="000000"/>
          <w:kern w:val="0"/>
          <w:sz w:val="32"/>
          <w:szCs w:val="32"/>
          <w:lang w:val="en-US" w:eastAsia="zh-CN"/>
        </w:rPr>
        <w:t>11</w:t>
      </w:r>
      <w:r>
        <w:rPr>
          <w:rFonts w:hint="eastAsia" w:ascii="仿宋_GB2312" w:hAnsi="ˎ̥" w:eastAsia="仿宋_GB2312" w:cs="宋体"/>
          <w:color w:val="000000"/>
          <w:kern w:val="0"/>
          <w:sz w:val="32"/>
          <w:szCs w:val="32"/>
        </w:rPr>
        <w:t>月</w:t>
      </w:r>
      <w:r>
        <w:rPr>
          <w:rFonts w:hint="eastAsia" w:ascii="仿宋_GB2312" w:hAnsi="ˎ̥" w:eastAsia="仿宋_GB2312" w:cs="宋体"/>
          <w:color w:val="000000"/>
          <w:kern w:val="0"/>
          <w:sz w:val="32"/>
          <w:szCs w:val="32"/>
          <w:lang w:val="en-US" w:eastAsia="zh-CN"/>
        </w:rPr>
        <w:t>22</w:t>
      </w:r>
      <w:r>
        <w:rPr>
          <w:rFonts w:hint="eastAsia" w:ascii="仿宋_GB2312" w:hAnsi="ˎ̥" w:eastAsia="仿宋_GB2312" w:cs="宋体"/>
          <w:color w:val="000000"/>
          <w:kern w:val="0"/>
          <w:sz w:val="32"/>
          <w:szCs w:val="32"/>
        </w:rPr>
        <w:t>日</w:t>
      </w:r>
      <w:r>
        <w:rPr>
          <w:rFonts w:hint="eastAsia" w:ascii="仿宋_GB2312" w:hAnsi="ˎ̥" w:eastAsia="仿宋_GB2312" w:cs="宋体"/>
          <w:color w:val="000000"/>
          <w:kern w:val="0"/>
          <w:sz w:val="32"/>
          <w:szCs w:val="32"/>
          <w:lang w:val="en-US" w:eastAsia="zh-CN"/>
        </w:rPr>
        <w:t xml:space="preserve">      </w:t>
      </w:r>
    </w:p>
    <w:p>
      <w:pPr>
        <w:pageBreakBefore w:val="0"/>
        <w:widowControl/>
        <w:kinsoku/>
        <w:wordWrap/>
        <w:overflowPunct/>
        <w:topLinePunct w:val="0"/>
        <w:autoSpaceDE/>
        <w:autoSpaceDN/>
        <w:bidi w:val="0"/>
        <w:adjustRightInd/>
        <w:spacing w:line="500" w:lineRule="exact"/>
        <w:ind w:right="0" w:rightChars="0"/>
        <w:jc w:val="left"/>
        <w:textAlignment w:val="auto"/>
        <w:rPr>
          <w:rFonts w:hint="eastAsia" w:ascii="ˎ̥" w:hAnsi="ˎ̥" w:cs="宋体"/>
          <w:color w:val="000000"/>
          <w:kern w:val="0"/>
          <w:sz w:val="28"/>
          <w:szCs w:val="28"/>
        </w:rPr>
      </w:pPr>
    </w:p>
    <w:p>
      <w:pPr>
        <w:widowControl/>
        <w:spacing w:line="330" w:lineRule="atLeast"/>
        <w:jc w:val="left"/>
        <w:rPr>
          <w:rFonts w:hint="eastAsia" w:ascii="仿宋_GB2312" w:hAnsi="ˎ̥" w:eastAsia="仿宋_GB2312" w:cs="宋体"/>
          <w:color w:val="000000"/>
          <w:kern w:val="0"/>
          <w:sz w:val="28"/>
          <w:szCs w:val="28"/>
        </w:rPr>
      </w:pPr>
    </w:p>
    <w:p>
      <w:pPr>
        <w:widowControl/>
        <w:spacing w:line="330" w:lineRule="atLeast"/>
        <w:jc w:val="left"/>
        <w:rPr>
          <w:rFonts w:hint="eastAsia" w:ascii="仿宋_GB2312" w:hAnsi="ˎ̥" w:eastAsia="仿宋_GB2312" w:cs="宋体"/>
          <w:color w:val="000000"/>
          <w:kern w:val="0"/>
          <w:sz w:val="28"/>
          <w:szCs w:val="28"/>
        </w:rPr>
      </w:pPr>
    </w:p>
    <w:p>
      <w:pPr>
        <w:widowControl/>
        <w:spacing w:line="330" w:lineRule="atLeast"/>
        <w:jc w:val="left"/>
        <w:rPr>
          <w:rFonts w:hint="eastAsia" w:ascii="仿宋_GB2312" w:hAnsi="ˎ̥" w:eastAsia="仿宋_GB2312" w:cs="宋体"/>
          <w:color w:val="000000"/>
          <w:kern w:val="0"/>
          <w:sz w:val="28"/>
          <w:szCs w:val="28"/>
        </w:rPr>
      </w:pPr>
    </w:p>
    <w:p>
      <w:pPr>
        <w:widowControl/>
        <w:spacing w:line="330" w:lineRule="atLeast"/>
        <w:jc w:val="left"/>
        <w:rPr>
          <w:rFonts w:hint="eastAsia" w:ascii="仿宋_GB2312" w:hAnsi="ˎ̥" w:eastAsia="仿宋_GB2312" w:cs="宋体"/>
          <w:color w:val="000000"/>
          <w:kern w:val="0"/>
          <w:sz w:val="28"/>
          <w:szCs w:val="28"/>
        </w:rPr>
      </w:pPr>
    </w:p>
    <w:p>
      <w:pPr>
        <w:widowControl/>
        <w:spacing w:line="330" w:lineRule="atLeast"/>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附件：</w:t>
      </w:r>
    </w:p>
    <w:p>
      <w:pPr>
        <w:pStyle w:val="2"/>
        <w:keepNext/>
        <w:keepLines/>
        <w:pageBreakBefore w:val="0"/>
        <w:widowControl w:val="0"/>
        <w:kinsoku/>
        <w:wordWrap/>
        <w:overflowPunct/>
        <w:topLinePunct w:val="0"/>
        <w:autoSpaceDE/>
        <w:autoSpaceDN/>
        <w:bidi w:val="0"/>
        <w:adjustRightInd/>
        <w:snapToGrid/>
        <w:spacing w:before="340" w:beforeLines="0" w:after="330" w:afterLines="0" w:line="48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2018年绍兴市物业管理优秀住宅小区(大厦)考评结果 公示表</w:t>
      </w:r>
    </w:p>
    <w:tbl>
      <w:tblPr>
        <w:tblStyle w:val="6"/>
        <w:tblW w:w="911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541"/>
        <w:gridCol w:w="1530"/>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85" w:type="dxa"/>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序号</w:t>
            </w:r>
          </w:p>
        </w:tc>
        <w:tc>
          <w:tcPr>
            <w:tcW w:w="2541" w:type="dxa"/>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项目名称</w:t>
            </w:r>
          </w:p>
        </w:tc>
        <w:tc>
          <w:tcPr>
            <w:tcW w:w="1530" w:type="dxa"/>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物业类别</w:t>
            </w:r>
          </w:p>
        </w:tc>
        <w:tc>
          <w:tcPr>
            <w:tcW w:w="4155" w:type="dxa"/>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111" w:type="dxa"/>
            <w:gridSpan w:val="4"/>
            <w:vAlign w:val="center"/>
          </w:tcPr>
          <w:p>
            <w:pPr>
              <w:jc w:val="center"/>
              <w:rPr>
                <w:rFonts w:hint="eastAsia" w:ascii="仿宋_GB2312" w:hAnsi="ˎ̥" w:eastAsia="仿宋_GB2312" w:cs="宋体"/>
                <w:b w:val="0"/>
                <w:bCs w:val="0"/>
                <w:color w:val="000000"/>
                <w:spacing w:val="-20"/>
                <w:kern w:val="0"/>
                <w:sz w:val="32"/>
                <w:szCs w:val="32"/>
                <w:lang w:val="en-US" w:eastAsia="zh-CN" w:bidi="ar"/>
              </w:rPr>
            </w:pPr>
            <w:r>
              <w:rPr>
                <w:rFonts w:hint="eastAsia" w:ascii="仿宋_GB2312" w:hAnsi="ˎ̥" w:eastAsia="仿宋_GB2312" w:cs="宋体"/>
                <w:b/>
                <w:bCs/>
                <w:color w:val="000000"/>
                <w:spacing w:val="-20"/>
                <w:kern w:val="0"/>
                <w:sz w:val="32"/>
                <w:szCs w:val="32"/>
                <w:lang w:val="en-US" w:eastAsia="zh-CN" w:bidi="ar"/>
              </w:rPr>
              <w:t>一、越城区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885"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ˎ̥" w:eastAsia="仿宋_GB2312" w:cs="宋体"/>
                <w:b w:val="0"/>
                <w:bCs w:val="0"/>
                <w:color w:val="000000"/>
                <w:spacing w:val="0"/>
                <w:kern w:val="0"/>
                <w:sz w:val="32"/>
                <w:szCs w:val="32"/>
                <w:lang w:val="en-US" w:eastAsia="zh-CN" w:bidi="ar"/>
              </w:rPr>
              <w:t>绍兴市纳税财务综合业务大楼</w:t>
            </w:r>
          </w:p>
        </w:tc>
        <w:tc>
          <w:tcPr>
            <w:tcW w:w="1530"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大厦</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深圳天健物业管理有限公司绍兴分公司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2</w:t>
            </w:r>
          </w:p>
        </w:tc>
        <w:tc>
          <w:tcPr>
            <w:tcW w:w="2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铭丰臻园</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住宅</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南都物业服务股份有限公司绍兴分公司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3</w:t>
            </w:r>
          </w:p>
        </w:tc>
        <w:tc>
          <w:tcPr>
            <w:tcW w:w="2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南山郡园</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住宅</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绿城物业服务集团有限公司绍兴市分公司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9111"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bCs/>
                <w:color w:val="000000"/>
                <w:spacing w:val="-20"/>
                <w:kern w:val="0"/>
                <w:sz w:val="32"/>
                <w:szCs w:val="32"/>
                <w:lang w:val="en-US" w:eastAsia="zh-CN" w:bidi="ar"/>
              </w:rPr>
              <w:t>二、柯桥区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85"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金昌IFC国际金融中心</w:t>
            </w:r>
          </w:p>
        </w:tc>
        <w:tc>
          <w:tcPr>
            <w:tcW w:w="1530"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大厦</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浙江金昌物业服务有限公司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885"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2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骏浩华庭</w:t>
            </w:r>
          </w:p>
        </w:tc>
        <w:tc>
          <w:tcPr>
            <w:tcW w:w="1530"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住宅</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绍兴金鸿物业管理有限公司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9111" w:type="dxa"/>
            <w:gridSpan w:val="4"/>
            <w:vAlign w:val="center"/>
          </w:tcPr>
          <w:p>
            <w:pPr>
              <w:jc w:val="center"/>
              <w:rPr>
                <w:rFonts w:hint="eastAsia" w:ascii="仿宋_GB2312" w:hAnsi="ˎ̥" w:eastAsia="仿宋_GB2312" w:cs="宋体"/>
                <w:b/>
                <w:bCs/>
                <w:color w:val="000000"/>
                <w:spacing w:val="-20"/>
                <w:kern w:val="0"/>
                <w:sz w:val="32"/>
                <w:szCs w:val="32"/>
                <w:lang w:val="en-US" w:eastAsia="zh-CN" w:bidi="ar"/>
              </w:rPr>
            </w:pPr>
            <w:r>
              <w:rPr>
                <w:rFonts w:hint="eastAsia" w:ascii="仿宋_GB2312" w:hAnsi="ˎ̥" w:eastAsia="仿宋_GB2312" w:cs="宋体"/>
                <w:b/>
                <w:bCs/>
                <w:color w:val="000000"/>
                <w:spacing w:val="-20"/>
                <w:kern w:val="0"/>
                <w:sz w:val="32"/>
                <w:szCs w:val="32"/>
                <w:lang w:val="en-US" w:eastAsia="zh-CN" w:bidi="ar"/>
              </w:rPr>
              <w:t>三、上虞区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885"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25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滨江·城市之星</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住宅</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杭州滨江物业管理有限公司</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ˎ̥" w:eastAsia="仿宋_GB2312" w:cs="宋体"/>
                <w:b w:val="0"/>
                <w:bCs w:val="0"/>
                <w:color w:val="000000"/>
                <w:spacing w:val="0"/>
                <w:kern w:val="0"/>
                <w:sz w:val="32"/>
                <w:szCs w:val="32"/>
                <w:lang w:val="en-US" w:eastAsia="zh-CN" w:bidi="ar"/>
              </w:rPr>
            </w:pPr>
            <w:r>
              <w:rPr>
                <w:rFonts w:hint="eastAsia" w:ascii="仿宋_GB2312" w:hAnsi="ˎ̥" w:eastAsia="仿宋_GB2312" w:cs="宋体"/>
                <w:b w:val="0"/>
                <w:bCs w:val="0"/>
                <w:color w:val="000000"/>
                <w:spacing w:val="0"/>
                <w:kern w:val="0"/>
                <w:sz w:val="32"/>
                <w:szCs w:val="32"/>
                <w:lang w:val="en-US" w:eastAsia="zh-CN" w:bidi="ar"/>
              </w:rPr>
              <w:t>上虞分公司</w:t>
            </w:r>
          </w:p>
        </w:tc>
      </w:tr>
    </w:tbl>
    <w:p/>
    <w:sectPr>
      <w:pgSz w:w="11906" w:h="16838"/>
      <w:pgMar w:top="1497" w:right="1599" w:bottom="149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E511E"/>
    <w:rsid w:val="203550FF"/>
    <w:rsid w:val="3AAE511E"/>
    <w:rsid w:val="563C5A14"/>
    <w:rsid w:val="785B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2018-11-16T06:33:00Z</dcterms:created>
  <dc:creator>skiy</dc:creator>
  <cp:lastModifiedBy>skiy</cp:lastModifiedBy>
  <dcterms:modified xsi:type="dcterms:W3CDTF">2018-11-22T01:46:10Z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